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3" w:rsidRPr="000D76E0" w:rsidRDefault="0054139A" w:rsidP="005413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E0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228DC" w:rsidRPr="000D76E0" w:rsidRDefault="009228DC" w:rsidP="009228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E0">
        <w:rPr>
          <w:rFonts w:ascii="Times New Roman" w:hAnsi="Times New Roman" w:cs="Times New Roman"/>
          <w:b/>
          <w:sz w:val="24"/>
          <w:szCs w:val="24"/>
        </w:rPr>
        <w:t>(отметить правильный ответ)</w:t>
      </w:r>
    </w:p>
    <w:p w:rsidR="0054139A" w:rsidRPr="000D76E0" w:rsidRDefault="0054139A" w:rsidP="0054139A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54139A" w:rsidRPr="000D76E0" w:rsidRDefault="0054139A" w:rsidP="005413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1. Лимит остатка кассы утверждает:</w:t>
      </w:r>
    </w:p>
    <w:p w:rsidR="0054139A" w:rsidRPr="000D76E0" w:rsidRDefault="0054139A" w:rsidP="00541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отделение банка, в котором обслуживается организация</w:t>
      </w:r>
    </w:p>
    <w:p w:rsidR="0054139A" w:rsidRPr="000D76E0" w:rsidRDefault="0054139A" w:rsidP="00541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4139A" w:rsidRPr="000D76E0" w:rsidRDefault="0054139A" w:rsidP="0054139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4139A" w:rsidRPr="000D76E0" w:rsidRDefault="0054139A" w:rsidP="005413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2. Банком России установлено ограничение расчетов наличными денежными средствами:</w:t>
      </w:r>
    </w:p>
    <w:p w:rsidR="0054139A" w:rsidRPr="000D76E0" w:rsidRDefault="0054139A" w:rsidP="00541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между юридическими лицами</w:t>
      </w:r>
    </w:p>
    <w:p w:rsidR="0054139A" w:rsidRPr="000D76E0" w:rsidRDefault="0054139A" w:rsidP="00541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между юридическими лицами</w:t>
      </w:r>
      <w:r w:rsidR="001E7F9A" w:rsidRPr="000D76E0">
        <w:rPr>
          <w:rFonts w:ascii="Times New Roman" w:hAnsi="Times New Roman" w:cs="Times New Roman"/>
          <w:sz w:val="24"/>
          <w:szCs w:val="24"/>
        </w:rPr>
        <w:t>, между юридическим лицом и индивидуальным предпринимателем;</w:t>
      </w:r>
    </w:p>
    <w:p w:rsidR="001E7F9A" w:rsidRPr="000D76E0" w:rsidRDefault="001E7F9A" w:rsidP="001E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между юридическими лицами, между юридическим лицом и индивидуальным предпринимателем, между индивидуальными предпринимателями</w:t>
      </w:r>
    </w:p>
    <w:p w:rsidR="001E7F9A" w:rsidRPr="000D76E0" w:rsidRDefault="001E7F9A" w:rsidP="001E7F9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7F9A" w:rsidRPr="000D76E0" w:rsidRDefault="001E7F9A" w:rsidP="001E7F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3. Предельный размер расчетов наличными деньгами между юридическими лицами составляет:</w:t>
      </w:r>
    </w:p>
    <w:p w:rsidR="001E7F9A" w:rsidRPr="000D76E0" w:rsidRDefault="001E7F9A" w:rsidP="001E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100 000 рублей в день;</w:t>
      </w:r>
    </w:p>
    <w:p w:rsidR="001E7F9A" w:rsidRPr="000D76E0" w:rsidRDefault="001E7F9A" w:rsidP="001E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100 000 рублей в день в рамках одного договора;</w:t>
      </w:r>
    </w:p>
    <w:p w:rsidR="001E7F9A" w:rsidRPr="000D76E0" w:rsidRDefault="001E7F9A" w:rsidP="001E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100 000 рублей в рамках одного договора</w:t>
      </w:r>
    </w:p>
    <w:p w:rsidR="001E7F9A" w:rsidRPr="000D76E0" w:rsidRDefault="001E7F9A" w:rsidP="001E7F9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7F9A" w:rsidRPr="000D76E0" w:rsidRDefault="001E7F9A" w:rsidP="001E7F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4. Юридические лица могут расходовать наличную выручку, поступившую в кассу организации:</w:t>
      </w:r>
    </w:p>
    <w:p w:rsidR="001E7F9A" w:rsidRPr="000D76E0" w:rsidRDefault="001E7F9A" w:rsidP="001E7F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на любые производственные</w:t>
      </w:r>
      <w:r w:rsidR="003A61DA" w:rsidRPr="000D76E0"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1E7F9A" w:rsidRPr="000D76E0" w:rsidRDefault="00476B74" w:rsidP="001E7F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на цели, установленные отделением банка, в котором организация обслуживается;</w:t>
      </w:r>
    </w:p>
    <w:p w:rsidR="00476B74" w:rsidRPr="000D76E0" w:rsidRDefault="00476B74" w:rsidP="00476B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на заработную плату, выплаты социального характера, командировочные расходы, хозяйственные нужды, оплату товаров (кроме ценных бумаг</w:t>
      </w:r>
      <w:r w:rsidR="003A61DA" w:rsidRPr="000D76E0">
        <w:rPr>
          <w:rFonts w:ascii="Times New Roman" w:hAnsi="Times New Roman" w:cs="Times New Roman"/>
          <w:sz w:val="24"/>
          <w:szCs w:val="24"/>
        </w:rPr>
        <w:t xml:space="preserve">), </w:t>
      </w:r>
      <w:r w:rsidRPr="000D76E0">
        <w:rPr>
          <w:rFonts w:ascii="Times New Roman" w:hAnsi="Times New Roman" w:cs="Times New Roman"/>
          <w:sz w:val="24"/>
          <w:szCs w:val="24"/>
        </w:rPr>
        <w:t>выплату за оплаченные ранее за наличный расчет и возвращенные товары, невыполненные работы, неоказанные услуги</w:t>
      </w:r>
    </w:p>
    <w:p w:rsidR="00476B74" w:rsidRPr="000D76E0" w:rsidRDefault="00476B74" w:rsidP="00476B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на заработную плату, выплаты социального характера, командировочные расходы, оплату товаров (кроме ценных бумаг), работ, услуг, выплату за оплаченные ранее за наличный расчет и возвращенные товары, невыполненные работы, неоказанные услуги</w:t>
      </w:r>
    </w:p>
    <w:p w:rsidR="00476B74" w:rsidRPr="000D76E0" w:rsidRDefault="00476B74" w:rsidP="001E7F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на цели, определенные приказом руководителя организации</w:t>
      </w:r>
    </w:p>
    <w:p w:rsidR="003A61DA" w:rsidRPr="000D76E0" w:rsidRDefault="003A61DA" w:rsidP="003A61D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61DA" w:rsidRPr="000D76E0" w:rsidRDefault="003A61DA" w:rsidP="003A61D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5. Балансовый счет 42 используется для учета товаров:</w:t>
      </w:r>
    </w:p>
    <w:p w:rsidR="003A61DA" w:rsidRPr="000D76E0" w:rsidRDefault="003A61DA" w:rsidP="003A61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по покупным ценам</w:t>
      </w:r>
    </w:p>
    <w:p w:rsidR="003A61DA" w:rsidRPr="000D76E0" w:rsidRDefault="003A61DA" w:rsidP="003A61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по продажным ценам</w:t>
      </w:r>
    </w:p>
    <w:p w:rsidR="003A61DA" w:rsidRPr="000D76E0" w:rsidRDefault="003A61DA" w:rsidP="003A61D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61DA" w:rsidRPr="000D76E0" w:rsidRDefault="003A61DA" w:rsidP="003A61D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6. В учетной политике для целей налогообложения торговая организация устанавливает:</w:t>
      </w:r>
    </w:p>
    <w:p w:rsidR="003A61DA" w:rsidRPr="000D76E0" w:rsidRDefault="003A61DA" w:rsidP="003A61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перечень прямых расходов</w:t>
      </w:r>
    </w:p>
    <w:p w:rsidR="003A61DA" w:rsidRPr="000D76E0" w:rsidRDefault="003A61DA" w:rsidP="003A61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порядок формирования стоимости приобретения товаров</w:t>
      </w:r>
    </w:p>
    <w:p w:rsidR="003A61DA" w:rsidRPr="000D76E0" w:rsidRDefault="003A61DA" w:rsidP="003A61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перечень прямых и косвенных расходов</w:t>
      </w:r>
    </w:p>
    <w:p w:rsidR="007620E1" w:rsidRPr="000D76E0" w:rsidRDefault="007620E1" w:rsidP="007620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620E1" w:rsidRPr="000D76E0" w:rsidRDefault="007620E1" w:rsidP="007620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7. В учетной политике для целей налогообложения организация, оказывающая услуги, устанавливает:</w:t>
      </w:r>
    </w:p>
    <w:p w:rsidR="007620E1" w:rsidRPr="000D76E0" w:rsidRDefault="007620E1" w:rsidP="007620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перечень прямых и косвенных расходов</w:t>
      </w:r>
    </w:p>
    <w:p w:rsidR="007620E1" w:rsidRPr="000D76E0" w:rsidRDefault="007620E1" w:rsidP="007620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перечень прямых расходов и порядок их признания</w:t>
      </w:r>
    </w:p>
    <w:p w:rsidR="007620E1" w:rsidRPr="000D76E0" w:rsidRDefault="007620E1" w:rsidP="007620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порядок признания прямых расходов</w:t>
      </w:r>
    </w:p>
    <w:p w:rsidR="008C2C65" w:rsidRPr="000D76E0" w:rsidRDefault="008C2C65" w:rsidP="008C2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2C65" w:rsidRPr="000D76E0" w:rsidRDefault="00073A70" w:rsidP="008C2C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8. Агент, реализующий товары п</w:t>
      </w:r>
      <w:r w:rsidR="008C2C65" w:rsidRPr="000D76E0">
        <w:rPr>
          <w:rFonts w:ascii="Times New Roman" w:hAnsi="Times New Roman" w:cs="Times New Roman"/>
          <w:sz w:val="24"/>
          <w:szCs w:val="24"/>
        </w:rPr>
        <w:t>ринципала, действующий от своего имени:</w:t>
      </w:r>
    </w:p>
    <w:p w:rsidR="008C2C65" w:rsidRPr="000D76E0" w:rsidRDefault="008C2C65" w:rsidP="008C2C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выставляет счет-фактуру покупателю от своего имени</w:t>
      </w:r>
    </w:p>
    <w:p w:rsidR="008C2C65" w:rsidRPr="000D76E0" w:rsidRDefault="008C2C65" w:rsidP="008C2C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 xml:space="preserve">выставляет счет-фактуру покупателю от имени </w:t>
      </w:r>
      <w:r w:rsidR="00073A70" w:rsidRPr="000D76E0">
        <w:rPr>
          <w:rFonts w:ascii="Times New Roman" w:hAnsi="Times New Roman" w:cs="Times New Roman"/>
          <w:sz w:val="24"/>
          <w:szCs w:val="24"/>
        </w:rPr>
        <w:t>п</w:t>
      </w:r>
      <w:r w:rsidRPr="000D76E0">
        <w:rPr>
          <w:rFonts w:ascii="Times New Roman" w:hAnsi="Times New Roman" w:cs="Times New Roman"/>
          <w:sz w:val="24"/>
          <w:szCs w:val="24"/>
        </w:rPr>
        <w:t>ринципала</w:t>
      </w:r>
    </w:p>
    <w:p w:rsidR="008C2C65" w:rsidRPr="000D76E0" w:rsidRDefault="008C2C65" w:rsidP="008C2C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пе</w:t>
      </w:r>
      <w:r w:rsidR="00073A70" w:rsidRPr="000D76E0">
        <w:rPr>
          <w:rFonts w:ascii="Times New Roman" w:hAnsi="Times New Roman" w:cs="Times New Roman"/>
          <w:sz w:val="24"/>
          <w:szCs w:val="24"/>
        </w:rPr>
        <w:t>редает покупателю счет-фактуру п</w:t>
      </w:r>
      <w:r w:rsidRPr="000D76E0">
        <w:rPr>
          <w:rFonts w:ascii="Times New Roman" w:hAnsi="Times New Roman" w:cs="Times New Roman"/>
          <w:sz w:val="24"/>
          <w:szCs w:val="24"/>
        </w:rPr>
        <w:t>ринципала</w:t>
      </w:r>
    </w:p>
    <w:p w:rsidR="00073A70" w:rsidRPr="000D76E0" w:rsidRDefault="00073A70" w:rsidP="00073A7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lastRenderedPageBreak/>
        <w:t>9. Агент, реализующий товары от имени принципала:</w:t>
      </w:r>
    </w:p>
    <w:p w:rsidR="00073A70" w:rsidRPr="000D76E0" w:rsidRDefault="00073A70" w:rsidP="00073A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регистрирует счета-фактуры принципала в части 1 журнала регистрации и книге продаж</w:t>
      </w:r>
    </w:p>
    <w:p w:rsidR="00073A70" w:rsidRPr="000D76E0" w:rsidRDefault="00073A70" w:rsidP="00073A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не регистрирует счета-фактуры принципала</w:t>
      </w:r>
    </w:p>
    <w:p w:rsidR="00073A70" w:rsidRPr="000D76E0" w:rsidRDefault="00073A70" w:rsidP="00073A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регистрирует счета-фактуры принципала в части 2 журнала регистрации счетов-фактур</w:t>
      </w:r>
    </w:p>
    <w:p w:rsidR="00073A70" w:rsidRPr="000D76E0" w:rsidRDefault="00073A70" w:rsidP="00073A7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3A70" w:rsidRPr="000D76E0" w:rsidRDefault="00073A70" w:rsidP="00073A7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10. Налоговый период по НДС:</w:t>
      </w:r>
    </w:p>
    <w:p w:rsidR="00073A70" w:rsidRPr="000D76E0" w:rsidRDefault="00073A70" w:rsidP="00073A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месяц</w:t>
      </w:r>
    </w:p>
    <w:p w:rsidR="00073A70" w:rsidRPr="000D76E0" w:rsidRDefault="00073A70" w:rsidP="00073A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квартал</w:t>
      </w:r>
    </w:p>
    <w:p w:rsidR="009228DC" w:rsidRPr="000D76E0" w:rsidRDefault="009228DC" w:rsidP="00073A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 квартал, полугодие, 9 месяцев, год</w:t>
      </w:r>
    </w:p>
    <w:p w:rsidR="00073A70" w:rsidRPr="000D76E0" w:rsidRDefault="009228DC" w:rsidP="00073A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073A70" w:rsidRPr="000D76E0">
        <w:rPr>
          <w:rFonts w:ascii="Times New Roman" w:hAnsi="Times New Roman" w:cs="Times New Roman"/>
          <w:sz w:val="24"/>
          <w:szCs w:val="24"/>
        </w:rPr>
        <w:t>год</w:t>
      </w:r>
    </w:p>
    <w:p w:rsidR="00073A70" w:rsidRPr="000D76E0" w:rsidRDefault="00073A70" w:rsidP="00073A7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3A70" w:rsidRPr="000D76E0" w:rsidRDefault="009228DC" w:rsidP="00073A7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11. Налоговый период по налогу на прибыль:</w:t>
      </w:r>
    </w:p>
    <w:p w:rsidR="009228DC" w:rsidRPr="000D76E0" w:rsidRDefault="009228DC" w:rsidP="009228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 квартал, полугодие, 9 месяцев, год</w:t>
      </w:r>
    </w:p>
    <w:p w:rsidR="009228DC" w:rsidRPr="000D76E0" w:rsidRDefault="009228DC" w:rsidP="009228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календарный год</w:t>
      </w:r>
    </w:p>
    <w:p w:rsidR="009228DC" w:rsidRPr="000D76E0" w:rsidRDefault="009228DC" w:rsidP="009228D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28DC" w:rsidRPr="000D76E0" w:rsidRDefault="009228DC" w:rsidP="009228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12. В Отчете о прибылях и убытках (форма 0710002) по строке «Управленческие расходы» отражают:</w:t>
      </w:r>
    </w:p>
    <w:p w:rsidR="009228DC" w:rsidRPr="000D76E0" w:rsidRDefault="009228DC" w:rsidP="00922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общехозяйственные расходы</w:t>
      </w:r>
    </w:p>
    <w:p w:rsidR="009228DC" w:rsidRPr="000D76E0" w:rsidRDefault="009228DC" w:rsidP="00922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расходы на продажу</w:t>
      </w:r>
    </w:p>
    <w:p w:rsidR="009228DC" w:rsidRPr="000D76E0" w:rsidRDefault="009228DC" w:rsidP="00922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общехозяйственные и общепроизводственные расходы</w:t>
      </w:r>
    </w:p>
    <w:p w:rsidR="00905C1D" w:rsidRPr="000D76E0" w:rsidRDefault="00905C1D" w:rsidP="00905C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общехозяйственные расходы, которые в соответствии с бухгалтерской учетной политикой списываются по окончании месяца в дебет счета продаж</w:t>
      </w:r>
    </w:p>
    <w:p w:rsidR="009228DC" w:rsidRPr="000D76E0" w:rsidRDefault="009228DC" w:rsidP="009228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общехозяйственные расходы, которые включаются в себестоимость произведенной продукции (выполненных работ, оказанных услуг)</w:t>
      </w:r>
    </w:p>
    <w:p w:rsidR="00905C1D" w:rsidRPr="000D76E0" w:rsidRDefault="00905C1D" w:rsidP="00610D7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D71" w:rsidRPr="000D76E0" w:rsidRDefault="00610D71" w:rsidP="00610D7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6E0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142BD5" w:rsidRPr="000D76E0" w:rsidRDefault="00142BD5" w:rsidP="00610D71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610D71" w:rsidRPr="000D76E0" w:rsidRDefault="00610D71" w:rsidP="00610D71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1. Работник организации получил под отчет 1062 руб. на приобретение канцелярских принадлежностей, но фактически израсходовал на их покупку только 885 руб. (в том числе НДС – 18%), что подтверждается кассовым и товарным чеками. Работник представил в бухгалтерию авансовый отчет. Однако неизрасходованный остаток денежных средств не был вовремя возвращен работником в кассу организации, а потому удержан из его заработной платы.</w:t>
      </w:r>
    </w:p>
    <w:p w:rsidR="00610D71" w:rsidRPr="000D76E0" w:rsidRDefault="00610D71" w:rsidP="00610D71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Составьте бухгалтерские проводки.</w:t>
      </w:r>
    </w:p>
    <w:p w:rsidR="00142BD5" w:rsidRPr="000D76E0" w:rsidRDefault="00142BD5" w:rsidP="00610D71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142BD5" w:rsidRPr="000D76E0" w:rsidRDefault="00142BD5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71 Кредит 50.1 – 1062 руб. – выданы деньги под отчет работнику;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10 Кредит 71 – 885 руб. – оприходованы канцелярские принадлежности, приобретенные в розничном магазине (при отсутствии счета-фактуры);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94 Кредит 71 – 177 руб. (1062 руб. – 885 руб.) – отражена невозвращенная в установленные сроки подотчетная сумма;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70 Кредит 94 – 177 руб.  – невозвращенная подотчетная сумма удержана из заработной платы работника (на основании приказа руководителя, на котором получено письменное согласие работника на удержание).</w:t>
      </w:r>
    </w:p>
    <w:p w:rsidR="00610D71" w:rsidRPr="000D76E0" w:rsidRDefault="00610D71" w:rsidP="00610D71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2.</w:t>
      </w:r>
      <w:r w:rsidRPr="000D7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E0">
        <w:rPr>
          <w:rFonts w:ascii="Times New Roman" w:hAnsi="Times New Roman" w:cs="Times New Roman"/>
          <w:sz w:val="24"/>
          <w:szCs w:val="24"/>
        </w:rPr>
        <w:t xml:space="preserve"> Отразите на счетах бухгалтерского учета организации следующие операции: 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- получены ценные бумаги в качестве вклада в уставный капитал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- получены основные средства в качестве вклада в уставный капитал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 xml:space="preserve">- возвращены материалы из вспомогательного производства 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lastRenderedPageBreak/>
        <w:t>- оплачено поставщику с валютного счета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 xml:space="preserve">- выдан краткосрочный заем 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- депонирована заработная плата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- оприходованы излишки материалов, выявленные при инвентаризации.</w:t>
      </w:r>
    </w:p>
    <w:p w:rsidR="00142BD5" w:rsidRPr="000D76E0" w:rsidRDefault="00142BD5" w:rsidP="00142BD5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D5" w:rsidRPr="000D76E0" w:rsidRDefault="00142BD5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1) получены ценные бумаги в качестве вклада в уставный капитал: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58.1 Кт 75.1 – получены акции;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58.2 Кт 75.1 – получены долговые ценные бумаги;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2) получены основные средства в качестве вклада в уставный капитал: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08.4 Кт 75.1;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3) возвращены материалы из вспомогательного производства: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 xml:space="preserve">Дт 10 Кт 23; 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4) оплачено поставщику с валютного счета: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60, субсчет «Расчеты с поставщиками в иностранной валюте» Кредит 52;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5) выдан краткосрочный заем: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58.3, субсчет «Займы выданные краткосрочные» Кт 50.1 – выдан заем наличными денежными средствами из кассы;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58.3, субсчет «Займы выданные краткосрочные»  Кт 51 (52) – заем перечислен с расчетного счета (валютного счета);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73.1, субсчет «Займы выданные краткосрочные, процентные» Кт 50.1,51 – процентный, заем выдан работнику организации;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Дт 73.1, субсчет «Займы выданные краткосрочные, беспроцентные» Кт 50.1,51 – выдан работнику организации заем беспроцентный;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6) депонирована заработная плата: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70 Кредит 76, субсчет 4 «Расчеты по депонированным суммам»;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7) оприходованы излишки материалов, выявленные при инвентаризации:</w:t>
      </w:r>
    </w:p>
    <w:p w:rsidR="0018780A" w:rsidRPr="000D76E0" w:rsidRDefault="0018780A" w:rsidP="0018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10 Кредит 91.1.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780A" w:rsidRPr="000D76E0" w:rsidRDefault="0018780A" w:rsidP="00610D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3. Организация общественного питания реализует продукцию собственного производства физическим лицам (через закусочную) и организациям, в том числе школьным столовым.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 xml:space="preserve">В </w:t>
      </w:r>
      <w:r w:rsidRPr="000D76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76E0">
        <w:rPr>
          <w:rFonts w:ascii="Times New Roman" w:hAnsi="Times New Roman" w:cs="Times New Roman"/>
          <w:sz w:val="24"/>
          <w:szCs w:val="24"/>
        </w:rPr>
        <w:t xml:space="preserve"> квартале 2012 г. общая выручка от продажи продукции составила 926 000 руб., в том числе от продажи комплексных обедов школьным столовым – 100 000 руб. Общая сумма выручки указана с НДС – 18%.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В марте 2012 года организация приобрела  и оприходовала автомобиль стоимостью 354000 руб. (в том числе НДС – 54 000 руб.). Автомобиль предназначен для доставки продукции до разных покупателей.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Отразите операции по приобретению и оприходованию автомобиля в бухгалтерском учете.</w:t>
      </w:r>
    </w:p>
    <w:p w:rsidR="00610D71" w:rsidRPr="000D76E0" w:rsidRDefault="00610D71" w:rsidP="00610D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2BD5" w:rsidRPr="000D76E0" w:rsidRDefault="00142BD5" w:rsidP="00142BD5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6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1. Для организации раздельного учета «входного» НДС в рабочем плане счетов организации предусмотрены следующие субсчета: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19.1-0 – НДС, предъявленный продавцами основных средств, используемых для облагаемых и необлагаемых операций, и подлежащий распределению»;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19.1-1 – НДС по основным средствам, подлежащий вычету;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19.1-2 – НДС по основным средствам, подлежащий включению в первоначальную стоимость основных средств.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2. Отражено в учете приобретение автомобиля: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08.4 Кредит 60 – 300 000 руб. – стоимость автомобиля без НДС;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lastRenderedPageBreak/>
        <w:t>Дебет 19.1-0 Кредит 60 – 54 000 руб. – НДС, предъявленный продавцом автомобиля.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3. Определение пропорции: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Выручка за 1 квартал всего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926 000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Выручка, не облагаемая НДС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Выручка с НДС (стр. 1 – стр. 2)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826 000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Сумма НДС по облагаемым операциям (стр. 3 х 18/118)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Выручка по облагаемым операциям без НДС (стр. 3 – стр.4)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Итого выручка без НДС (стр. 2 + стр. 5)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Доля облагаемых операций (стр.5 : стр.6 х 100)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Доля необлагаемых операций (стр.2 : стр.6 х 100)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Сумма «входного» НДС, всего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Сумма НДС, подлежащая вычету (стр.9 х стр.7)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47 250</w:t>
            </w:r>
          </w:p>
        </w:tc>
      </w:tr>
      <w:tr w:rsidR="0018780A" w:rsidRPr="000D76E0" w:rsidTr="00236AD2">
        <w:tc>
          <w:tcPr>
            <w:tcW w:w="959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18780A" w:rsidRPr="000D76E0" w:rsidRDefault="0018780A" w:rsidP="002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Сумма НДС, подлежащая включению в первоначальную стоимость основного средства (стр.9 х стр.8)</w:t>
            </w:r>
          </w:p>
        </w:tc>
        <w:tc>
          <w:tcPr>
            <w:tcW w:w="2092" w:type="dxa"/>
            <w:vAlign w:val="center"/>
          </w:tcPr>
          <w:p w:rsidR="0018780A" w:rsidRPr="000D76E0" w:rsidRDefault="0018780A" w:rsidP="0023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</w:tr>
    </w:tbl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4. Распределен НДС: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19.1-1 Кредит 19.1-0 – 47 250 руб. – отражен НДС, подлежащий вычету;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68, субсчет «Расчеты с бюджетом по НДС» Кредит 19.1-1 – 47 250 руб. – налоговый вычет части «входного» НДС, относящегося к облагаемым операциям;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19.1-2 Кредит 19.1-0 – 6 750 руб. – отражен НДС, подлежащий включению в первоначальную стоимость основного средства;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08.4 Кредит 19.1-2 – 6 750 руб. – часть «входного» НДС включена в первоначальную стоимость основного средства.</w:t>
      </w: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</w:p>
    <w:p w:rsidR="0018780A" w:rsidRPr="000D76E0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5. Основное средство введено в эксплуатацию и принято к бухгалтерскому учету:</w:t>
      </w:r>
    </w:p>
    <w:p w:rsidR="0018780A" w:rsidRDefault="0018780A" w:rsidP="0018780A">
      <w:pPr>
        <w:rPr>
          <w:rFonts w:ascii="Times New Roman" w:hAnsi="Times New Roman" w:cs="Times New Roman"/>
          <w:sz w:val="24"/>
          <w:szCs w:val="24"/>
        </w:rPr>
      </w:pPr>
      <w:r w:rsidRPr="000D76E0">
        <w:rPr>
          <w:rFonts w:ascii="Times New Roman" w:hAnsi="Times New Roman" w:cs="Times New Roman"/>
          <w:sz w:val="24"/>
          <w:szCs w:val="24"/>
        </w:rPr>
        <w:t>Дебет 01 Кредит 08.4 – 306 750 руб. (300 000 + 6 750).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0A" w:rsidRDefault="0018780A" w:rsidP="0018780A">
      <w:pPr>
        <w:rPr>
          <w:rFonts w:ascii="Times New Roman" w:hAnsi="Times New Roman" w:cs="Times New Roman"/>
          <w:sz w:val="24"/>
          <w:szCs w:val="24"/>
        </w:rPr>
      </w:pPr>
    </w:p>
    <w:p w:rsidR="00610D71" w:rsidRPr="00610D71" w:rsidRDefault="00610D71" w:rsidP="00610D71">
      <w:pPr>
        <w:rPr>
          <w:rFonts w:ascii="Times New Roman" w:hAnsi="Times New Roman" w:cs="Times New Roman"/>
          <w:sz w:val="24"/>
          <w:szCs w:val="24"/>
        </w:rPr>
      </w:pPr>
    </w:p>
    <w:p w:rsidR="00610D71" w:rsidRDefault="00610D71" w:rsidP="00610D7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610D71" w:rsidRPr="00610D71" w:rsidRDefault="00610D71" w:rsidP="00610D71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610D71" w:rsidRPr="00610D71" w:rsidRDefault="00610D71" w:rsidP="00610D7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28DC" w:rsidRPr="009228DC" w:rsidRDefault="009228DC" w:rsidP="009228DC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9228DC" w:rsidRDefault="009228DC" w:rsidP="009228D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28DC" w:rsidRPr="009228DC" w:rsidRDefault="009228DC" w:rsidP="009228D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3A61DA" w:rsidRPr="003A61DA" w:rsidRDefault="003A61DA" w:rsidP="003A61DA">
      <w:pPr>
        <w:rPr>
          <w:rFonts w:ascii="Times New Roman" w:hAnsi="Times New Roman" w:cs="Times New Roman"/>
          <w:sz w:val="24"/>
          <w:szCs w:val="24"/>
        </w:rPr>
      </w:pPr>
    </w:p>
    <w:p w:rsidR="0054139A" w:rsidRPr="0054139A" w:rsidRDefault="0054139A" w:rsidP="0054139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sectPr w:rsidR="0054139A" w:rsidRPr="0054139A" w:rsidSect="00B1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65"/>
    <w:multiLevelType w:val="hybridMultilevel"/>
    <w:tmpl w:val="02561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5EF"/>
    <w:multiLevelType w:val="hybridMultilevel"/>
    <w:tmpl w:val="F0B86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2B4"/>
    <w:multiLevelType w:val="hybridMultilevel"/>
    <w:tmpl w:val="DCD8D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717"/>
    <w:multiLevelType w:val="hybridMultilevel"/>
    <w:tmpl w:val="AC0AA3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100D"/>
    <w:multiLevelType w:val="hybridMultilevel"/>
    <w:tmpl w:val="0CCA0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8F0"/>
    <w:multiLevelType w:val="hybridMultilevel"/>
    <w:tmpl w:val="FCB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4C1A"/>
    <w:multiLevelType w:val="hybridMultilevel"/>
    <w:tmpl w:val="88688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6F5B"/>
    <w:multiLevelType w:val="hybridMultilevel"/>
    <w:tmpl w:val="942CE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16240"/>
    <w:multiLevelType w:val="hybridMultilevel"/>
    <w:tmpl w:val="DB8884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300D6"/>
    <w:multiLevelType w:val="hybridMultilevel"/>
    <w:tmpl w:val="664018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E63BE"/>
    <w:multiLevelType w:val="hybridMultilevel"/>
    <w:tmpl w:val="7BFCE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139A"/>
    <w:rsid w:val="00073A70"/>
    <w:rsid w:val="000D76E0"/>
    <w:rsid w:val="00137486"/>
    <w:rsid w:val="00142BD5"/>
    <w:rsid w:val="0018780A"/>
    <w:rsid w:val="001E7F9A"/>
    <w:rsid w:val="003A61DA"/>
    <w:rsid w:val="00476B74"/>
    <w:rsid w:val="0054139A"/>
    <w:rsid w:val="00610D71"/>
    <w:rsid w:val="006A29DB"/>
    <w:rsid w:val="007620E1"/>
    <w:rsid w:val="007852D0"/>
    <w:rsid w:val="008C2C65"/>
    <w:rsid w:val="00905C1D"/>
    <w:rsid w:val="009228DC"/>
    <w:rsid w:val="00B163A3"/>
    <w:rsid w:val="00BB0145"/>
    <w:rsid w:val="00D22573"/>
    <w:rsid w:val="00D40481"/>
    <w:rsid w:val="00D8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A"/>
    <w:pPr>
      <w:ind w:left="720"/>
      <w:contextualSpacing/>
    </w:pPr>
  </w:style>
  <w:style w:type="table" w:styleId="a4">
    <w:name w:val="Table Grid"/>
    <w:basedOn w:val="a1"/>
    <w:uiPriority w:val="59"/>
    <w:rsid w:val="0018780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2012-08-24T11:10:00Z</dcterms:created>
  <dcterms:modified xsi:type="dcterms:W3CDTF">2012-09-07T00:43:00Z</dcterms:modified>
</cp:coreProperties>
</file>