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FBF" w:rsidP="00E41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НАЛОГОВЫЙ УЧЕТ</w:t>
      </w:r>
    </w:p>
    <w:p w:rsidR="00E41FBF" w:rsidRDefault="00E41FBF" w:rsidP="00E41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(извлечения из гл. 25 НК РФ)</w:t>
      </w:r>
    </w:p>
    <w:p w:rsidR="00E41FBF" w:rsidRPr="002D2076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D2076">
        <w:rPr>
          <w:rFonts w:ascii="Times New Roman" w:hAnsi="Times New Roman" w:cs="Times New Roman"/>
          <w:b/>
          <w:sz w:val="26"/>
          <w:szCs w:val="26"/>
        </w:rPr>
        <w:t>Статья 313. Налоговый учет. Общие положения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Налогоплательщики исчисляют налоговую базу по итогам каждого отчетного (налогового) периода на основе данных налогового учета.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P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41FBF">
        <w:rPr>
          <w:rFonts w:ascii="Times New Roman" w:hAnsi="Times New Roman" w:cs="Times New Roman"/>
          <w:b/>
          <w:i/>
          <w:sz w:val="24"/>
          <w:szCs w:val="24"/>
        </w:rPr>
        <w:t>Налоговый учет</w:t>
      </w:r>
      <w:r w:rsidRPr="00E41FBF">
        <w:rPr>
          <w:rFonts w:ascii="Times New Roman" w:hAnsi="Times New Roman" w:cs="Times New Roman"/>
          <w:i/>
          <w:sz w:val="24"/>
          <w:szCs w:val="24"/>
        </w:rPr>
        <w:t xml:space="preserve">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настоящим Кодексом.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Pr="002D2076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20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2076">
        <w:rPr>
          <w:rFonts w:ascii="Times New Roman" w:hAnsi="Times New Roman" w:cs="Times New Roman"/>
          <w:sz w:val="24"/>
          <w:szCs w:val="24"/>
        </w:rPr>
        <w:t xml:space="preserve">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главы, налогоплательщик вправе:</w:t>
      </w:r>
    </w:p>
    <w:p w:rsidR="00E41FBF" w:rsidRPr="002D2076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sz w:val="24"/>
          <w:szCs w:val="24"/>
        </w:rPr>
        <w:t xml:space="preserve">- самостоятельно дополнять применяемые регистры бухгалтерского учета дополнительными реквизитами, формируя тем самым регистры налогового учета, </w:t>
      </w:r>
    </w:p>
    <w:p w:rsidR="00E41FBF" w:rsidRPr="002D2076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sz w:val="24"/>
          <w:szCs w:val="24"/>
        </w:rPr>
        <w:t>- либо вести самостоятельные регистры налогового учета.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исчисления и уплаты в бюджет налога.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076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i/>
          <w:sz w:val="24"/>
          <w:szCs w:val="24"/>
        </w:rPr>
        <w:t>Система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</w:t>
      </w:r>
    </w:p>
    <w:p w:rsidR="00E41FBF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i/>
          <w:sz w:val="24"/>
          <w:szCs w:val="24"/>
        </w:rPr>
        <w:t>Порядок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налогоплательщиком в </w:t>
      </w:r>
      <w:r w:rsidRPr="002D2076">
        <w:rPr>
          <w:rFonts w:ascii="Times New Roman" w:hAnsi="Times New Roman" w:cs="Times New Roman"/>
          <w:sz w:val="24"/>
          <w:szCs w:val="24"/>
          <w:u w:val="single"/>
        </w:rPr>
        <w:t>учетной политике для целей налогообложения</w:t>
      </w:r>
      <w:r>
        <w:rPr>
          <w:rFonts w:ascii="Times New Roman" w:hAnsi="Times New Roman" w:cs="Times New Roman"/>
          <w:sz w:val="24"/>
          <w:szCs w:val="24"/>
        </w:rPr>
        <w:t>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076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учета отдельных хозяйственных операций и (или) объектов в целях налогообложения осуществляется налогоплательщиком в случае</w:t>
      </w:r>
      <w:r w:rsidR="002D2076">
        <w:rPr>
          <w:rFonts w:ascii="Times New Roman" w:hAnsi="Times New Roman" w:cs="Times New Roman"/>
          <w:sz w:val="24"/>
          <w:szCs w:val="24"/>
        </w:rPr>
        <w:t>: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FBF">
        <w:rPr>
          <w:rFonts w:ascii="Times New Roman" w:hAnsi="Times New Roman" w:cs="Times New Roman"/>
          <w:sz w:val="24"/>
          <w:szCs w:val="24"/>
        </w:rPr>
        <w:t xml:space="preserve"> изменения законодательства о налогах и сборах 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FBF">
        <w:rPr>
          <w:rFonts w:ascii="Times New Roman" w:hAnsi="Times New Roman" w:cs="Times New Roman"/>
          <w:sz w:val="24"/>
          <w:szCs w:val="24"/>
        </w:rPr>
        <w:t xml:space="preserve">или применяемых методов учета. 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b/>
          <w:sz w:val="24"/>
          <w:szCs w:val="24"/>
        </w:rPr>
        <w:t>Решение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не ранее чем с момента вступления в силу изменений норм указанного законодательства.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налогоплательщик </w:t>
      </w:r>
      <w:r w:rsidRPr="002D2076">
        <w:rPr>
          <w:rFonts w:ascii="Times New Roman" w:hAnsi="Times New Roman" w:cs="Times New Roman"/>
          <w:b/>
          <w:sz w:val="24"/>
          <w:szCs w:val="24"/>
        </w:rPr>
        <w:t>начал осуществлять новые виды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076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b/>
          <w:sz w:val="24"/>
          <w:szCs w:val="24"/>
        </w:rPr>
        <w:t>Данные налогового учета должны отражать</w:t>
      </w:r>
      <w:r w:rsidR="002D2076">
        <w:rPr>
          <w:rFonts w:ascii="Times New Roman" w:hAnsi="Times New Roman" w:cs="Times New Roman"/>
          <w:sz w:val="24"/>
          <w:szCs w:val="24"/>
        </w:rPr>
        <w:t>: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FBF">
        <w:rPr>
          <w:rFonts w:ascii="Times New Roman" w:hAnsi="Times New Roman" w:cs="Times New Roman"/>
          <w:sz w:val="24"/>
          <w:szCs w:val="24"/>
        </w:rPr>
        <w:t xml:space="preserve"> порядок формирования суммы доходов и расходов, 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FBF">
        <w:rPr>
          <w:rFonts w:ascii="Times New Roman" w:hAnsi="Times New Roman" w:cs="Times New Roman"/>
          <w:sz w:val="24"/>
          <w:szCs w:val="24"/>
        </w:rPr>
        <w:t xml:space="preserve">порядок определения доли расходов, учитываемых для целей налогообложения в текущем налоговом (отчетном) периоде, 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41FBF">
        <w:rPr>
          <w:rFonts w:ascii="Times New Roman" w:hAnsi="Times New Roman" w:cs="Times New Roman"/>
          <w:sz w:val="24"/>
          <w:szCs w:val="24"/>
        </w:rPr>
        <w:t xml:space="preserve">сумму остатка расходов (убытков), подлежащую отнесению на расходы в следующих налоговых периодах, 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FBF">
        <w:rPr>
          <w:rFonts w:ascii="Times New Roman" w:hAnsi="Times New Roman" w:cs="Times New Roman"/>
          <w:sz w:val="24"/>
          <w:szCs w:val="24"/>
        </w:rPr>
        <w:t xml:space="preserve">порядок формирования сумм создаваемых резервов, </w:t>
      </w:r>
    </w:p>
    <w:p w:rsidR="00E41FBF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FBF">
        <w:rPr>
          <w:rFonts w:ascii="Times New Roman" w:hAnsi="Times New Roman" w:cs="Times New Roman"/>
          <w:sz w:val="24"/>
          <w:szCs w:val="24"/>
        </w:rPr>
        <w:t>а также сумму задолженности по расчетам с бюджетом по налогу.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i/>
          <w:sz w:val="24"/>
          <w:szCs w:val="24"/>
        </w:rPr>
        <w:t>Подтверждением данных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1FBF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первичные учетные документы (включая справку бухгалтера);</w:t>
      </w:r>
    </w:p>
    <w:p w:rsidR="00E41FBF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аналитические регистры налогового учета;</w:t>
      </w:r>
    </w:p>
    <w:p w:rsidR="00E41FBF" w:rsidRDefault="00E41FBF" w:rsidP="002D2076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расчет налоговой базы.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2076">
        <w:rPr>
          <w:rFonts w:ascii="Times New Roman" w:hAnsi="Times New Roman" w:cs="Times New Roman"/>
          <w:b/>
          <w:sz w:val="24"/>
          <w:szCs w:val="24"/>
        </w:rPr>
        <w:t>Формы аналитических регистров</w:t>
      </w:r>
      <w:r>
        <w:rPr>
          <w:rFonts w:ascii="Times New Roman" w:hAnsi="Times New Roman" w:cs="Times New Roman"/>
          <w:sz w:val="24"/>
          <w:szCs w:val="24"/>
        </w:rPr>
        <w:t xml:space="preserve"> налогового учета </w:t>
      </w:r>
      <w:r w:rsidRPr="002D2076">
        <w:rPr>
          <w:rFonts w:ascii="Times New Roman" w:hAnsi="Times New Roman" w:cs="Times New Roman"/>
          <w:b/>
          <w:sz w:val="24"/>
          <w:szCs w:val="24"/>
        </w:rPr>
        <w:t>для определения налоговой базы</w:t>
      </w:r>
      <w:r>
        <w:rPr>
          <w:rFonts w:ascii="Times New Roman" w:hAnsi="Times New Roman" w:cs="Times New Roman"/>
          <w:sz w:val="24"/>
          <w:szCs w:val="24"/>
        </w:rPr>
        <w:t xml:space="preserve">, являющиеся документами для налогового учета, в обязательном порядке должны содержать </w:t>
      </w:r>
      <w:r w:rsidRPr="002D2076">
        <w:rPr>
          <w:rFonts w:ascii="Times New Roman" w:hAnsi="Times New Roman" w:cs="Times New Roman"/>
          <w:b/>
          <w:sz w:val="24"/>
          <w:szCs w:val="24"/>
        </w:rPr>
        <w:t>следующие реквизиты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регистра;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(дату) составления;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измерители операции в натуральном (если это возможно) и в денежном выражении;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хозяйственных операций;</w:t>
      </w: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(расшифровку подписи) лица, ответственного за составление указанных регистров.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данных налогового учета (в том числе данных первичных документов) является налоговой тайной. Лица, получившие доступ к информации, содержащейся в данных налогового учета, обязаны хранить налоговую тайну. За ее разглашение они несут ответственность, установленную действующим законодательством.</w:t>
      </w:r>
    </w:p>
    <w:p w:rsidR="002D2076" w:rsidRDefault="002D2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Pr="002D2076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D2076">
        <w:rPr>
          <w:rFonts w:ascii="Times New Roman" w:hAnsi="Times New Roman" w:cs="Times New Roman"/>
          <w:b/>
          <w:sz w:val="26"/>
          <w:szCs w:val="26"/>
        </w:rPr>
        <w:t>Статья 314. Аналитические регистры налогового учета</w:t>
      </w:r>
    </w:p>
    <w:p w:rsidR="00E41FBF" w:rsidRPr="002D2076" w:rsidRDefault="00E41FB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1FBF" w:rsidRPr="00634264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34264">
        <w:rPr>
          <w:rFonts w:ascii="Times New Roman" w:hAnsi="Times New Roman" w:cs="Times New Roman"/>
          <w:b/>
          <w:i/>
          <w:sz w:val="24"/>
          <w:szCs w:val="24"/>
        </w:rPr>
        <w:t>Аналитические регистры налогового учета</w:t>
      </w:r>
      <w:r w:rsidRPr="00634264">
        <w:rPr>
          <w:rFonts w:ascii="Times New Roman" w:hAnsi="Times New Roman" w:cs="Times New Roman"/>
          <w:i/>
          <w:sz w:val="24"/>
          <w:szCs w:val="24"/>
        </w:rPr>
        <w:t xml:space="preserve"> - сводные формы систематизации данных налогового учета за отчетный (налоговый) период, сгруппированных в соответствии с требованиями настоящей главы, без распределения (отражения) по счетам бухгалтерского учета.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Pr="00634264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34264">
        <w:rPr>
          <w:rFonts w:ascii="Times New Roman" w:hAnsi="Times New Roman" w:cs="Times New Roman"/>
          <w:b/>
          <w:i/>
          <w:sz w:val="24"/>
          <w:szCs w:val="24"/>
        </w:rPr>
        <w:t>Данные налогового учета</w:t>
      </w:r>
      <w:r w:rsidRPr="00634264">
        <w:rPr>
          <w:rFonts w:ascii="Times New Roman" w:hAnsi="Times New Roman" w:cs="Times New Roman"/>
          <w:i/>
          <w:sz w:val="24"/>
          <w:szCs w:val="24"/>
        </w:rPr>
        <w:t xml:space="preserve"> - данные, которые учитываются в разработочных таблицах, справках бухгалтера и иных документах налогоплательщика, группирующих информацию об объектах налогообложения.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данных налогового учета предполагает непрерывность отражения в хронологическом порядке объектов учета для целей налогообложения (в том числе операций, результаты которых учитываются в нескольких отчетных периодах либо переносятся на ряд лет).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 w:rsidP="00634264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аналитический учет данных налогового учета должен быть так организован налогоплательщиком, чтобы он раскрывал порядок формирования налоговой базы.</w:t>
      </w:r>
    </w:p>
    <w:p w:rsidR="00634264" w:rsidRDefault="00634264" w:rsidP="006342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регистры налогового учета предназначены для систематизации и накопления информации, содержащейся в принятых к учету первичных документах, аналитических данных налогового учета для отражения в расчете налоговой базы.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4264">
        <w:rPr>
          <w:rFonts w:ascii="Times New Roman" w:hAnsi="Times New Roman" w:cs="Times New Roman"/>
          <w:b/>
          <w:sz w:val="24"/>
          <w:szCs w:val="24"/>
        </w:rPr>
        <w:t>Регистры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ведутся в виде специальных форм на бумажных носителях, в электронном виде и (или) любых машинных носителях.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 w:rsidP="00634264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формы регистров налогового учета и порядок отражения в них аналитических данных налогового учета, данных первичных учетных документов разрабатываются налогоплательщиком самостоятельно и </w:t>
      </w:r>
      <w:r w:rsidRPr="00634264">
        <w:rPr>
          <w:rFonts w:ascii="Times New Roman" w:hAnsi="Times New Roman" w:cs="Times New Roman"/>
          <w:b/>
          <w:sz w:val="24"/>
          <w:szCs w:val="24"/>
        </w:rPr>
        <w:t>устанавливаются приложениями к учетной политике организации для целей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отражения хозяйственных операций в регистрах налогового учета обеспечивают лица, составившие и подписавшие их.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хранении регистров налогового учета должна обеспечиваться их защита от несанкционированных исправлений.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Default="00E41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4264">
        <w:rPr>
          <w:rFonts w:ascii="Times New Roman" w:hAnsi="Times New Roman" w:cs="Times New Roman"/>
          <w:b/>
          <w:sz w:val="24"/>
          <w:szCs w:val="24"/>
        </w:rPr>
        <w:t>Исправление ошибки</w:t>
      </w:r>
      <w:r>
        <w:rPr>
          <w:rFonts w:ascii="Times New Roman" w:hAnsi="Times New Roman" w:cs="Times New Roman"/>
          <w:sz w:val="24"/>
          <w:szCs w:val="24"/>
        </w:rPr>
        <w:t xml:space="preserve"> в регистре налогового учета должно быть обосновано и подтверждено подписью ответственного лица, внесшего исправление, с указанием даты и обоснованием внесенного исправления.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A6FDF" w:rsidRPr="00EA6FDF" w:rsidRDefault="00EA6F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EA6FDF">
        <w:rPr>
          <w:rFonts w:ascii="Times New Roman" w:hAnsi="Times New Roman" w:cs="Times New Roman"/>
          <w:b/>
        </w:rPr>
        <w:t>Порядок и особенности ведения налогового учета регулируется  следующими статьями НК РФ: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315. Порядок составления расчета налоговой базы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316. Порядок налогового учета доходов от реализации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317. Порядок налогового учета отдельных видов внереализационных доходов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318. Порядок определения суммы расходов на производство и реализацию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319. Порядок оценки остатков незавершенного производства, остатков готовой продукции, товаров отгруженных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320. Порядок определения расходов по торговым операциям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321. Особенности ведения налогового учета организациями, созданными в соответствии с федеральными законами, регулирующими деятельность данных организаций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321.2. Особенности ведения налогового учета участниками консолидированной группы налогоплательщиков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322. Особенности организации налогового учета амортизируемого имущества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323. Особенности ведения налогового учета операций с амортизируемым имуществом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324. Порядок ведения налогового учета расходов на ремонт основных средств</w:t>
      </w:r>
    </w:p>
    <w:p w:rsidR="00EA6FDF" w:rsidRPr="00EA6FDF" w:rsidRDefault="00EA6F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324.1. Порядок учета расходов на формирование резерва предстоящих расходов на оплату отпусков, резерва на выплату ежегодного вознаграждения за выслугу лет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325. Порядок ведения налогового учета расходов на освоение природных ресурсов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325.1. Порядок налогового учета расходов, связанных с обеспечением безопасных условий и охраны труда при добыче угля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326. Порядок ведения налогового учета по срочным сделкам при применении метода начисления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327. Порядок организации налогового учета по срочным сделкам при применении кассового метода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328. Порядок ведения налогового учета доходов (расходов) в виде процентов по договорам займа, кредита, банковского счета, банковского вклада, а также процентов по ценным бумагам и другим долговым обязательствам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329. Порядок ведения налогового учета при реализации ценных бумаг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330. Особенности ведения налогового учета доходов и расходов страховых организаций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331. Особенности ведения налогового учета доходов и расходов банков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331.1. Особенности ведения налогового учета бюджетными учреждениями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332. Особенности ведения налогового учета доходов и расходов при исполнении договора доверительного управления имуществом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332.1. Особенности ведения налогового учета расходов на научные исследования и (или) опытно-конструкторские разработки</w:t>
      </w:r>
    </w:p>
    <w:p w:rsidR="00634264" w:rsidRPr="00EA6FDF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A6FDF">
        <w:rPr>
          <w:rFonts w:ascii="Times New Roman" w:hAnsi="Times New Roman" w:cs="Times New Roman"/>
        </w:rPr>
        <w:t>Статья 333. Особенности ведения налогового учета доходов (расходов) по операциям РЕПО</w:t>
      </w:r>
    </w:p>
    <w:p w:rsidR="00634264" w:rsidRDefault="00634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FBF" w:rsidRPr="00E41FBF" w:rsidRDefault="00E41FBF" w:rsidP="00E41F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FBF" w:rsidRPr="00E4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41FBF"/>
    <w:rsid w:val="002D2076"/>
    <w:rsid w:val="00634264"/>
    <w:rsid w:val="00E41FBF"/>
    <w:rsid w:val="00EA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2012-05-15T00:06:00Z</cp:lastPrinted>
  <dcterms:created xsi:type="dcterms:W3CDTF">2012-05-14T23:46:00Z</dcterms:created>
  <dcterms:modified xsi:type="dcterms:W3CDTF">2012-05-15T00:06:00Z</dcterms:modified>
</cp:coreProperties>
</file>